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28E50F" w14:textId="77777777" w:rsidR="00FA1C40" w:rsidRDefault="00000000">
      <w:r>
        <w:rPr>
          <w:noProof/>
        </w:rPr>
        <w:drawing>
          <wp:inline distT="0" distB="0" distL="0" distR="0" wp14:anchorId="241F34EF" wp14:editId="5C3E67ED">
            <wp:extent cx="5954634" cy="854998"/>
            <wp:effectExtent l="0" t="0" r="0" b="0"/>
            <wp:docPr id="1224134640" name="image1.png"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and white logo&#10;&#10;AI-generated content may be incorrect."/>
                    <pic:cNvPicPr preferRelativeResize="0"/>
                  </pic:nvPicPr>
                  <pic:blipFill>
                    <a:blip r:embed="rId7"/>
                    <a:srcRect/>
                    <a:stretch>
                      <a:fillRect/>
                    </a:stretch>
                  </pic:blipFill>
                  <pic:spPr>
                    <a:xfrm>
                      <a:off x="0" y="0"/>
                      <a:ext cx="5954634" cy="854998"/>
                    </a:xfrm>
                    <a:prstGeom prst="rect">
                      <a:avLst/>
                    </a:prstGeom>
                    <a:ln/>
                  </pic:spPr>
                </pic:pic>
              </a:graphicData>
            </a:graphic>
          </wp:inline>
        </w:drawing>
      </w:r>
    </w:p>
    <w:p w14:paraId="73E82B57" w14:textId="77777777" w:rsidR="00FA1C40" w:rsidRDefault="00000000">
      <w:pPr>
        <w:spacing w:before="280" w:after="280"/>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Case Study 1: Lived Experience Interview</w:t>
      </w:r>
    </w:p>
    <w:p w14:paraId="2CD39FF8" w14:textId="77777777" w:rsidR="00FA1C40" w:rsidRDefault="00000000">
      <w:pPr>
        <w:spacing w:before="280" w:after="280"/>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Purpose of this case study</w:t>
      </w:r>
    </w:p>
    <w:p w14:paraId="4DACAE35" w14:textId="77777777" w:rsidR="00FA1C40"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This case study documents the lived experience of the first person interviewed as part of Image Angel’s user discovery work. The aim of the interview was to understand how intimate images were misused, the impact this had on the individual, and to identify where Image Angel, if embedded within digital platforms, could have supported accountability, evidence, and access to resolution.</w:t>
      </w:r>
    </w:p>
    <w:p w14:paraId="74A3FB2C" w14:textId="77777777" w:rsidR="00FA1C40"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This work is not academic research. It is a practical, exploratory activity intended to inform product development and to demonstrate the potential value of Image Angel to platform partners.</w:t>
      </w:r>
    </w:p>
    <w:p w14:paraId="51E7B19B" w14:textId="77777777" w:rsidR="00FA1C40" w:rsidRDefault="00000000">
      <w:pPr>
        <w:spacing w:before="280" w:after="280"/>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Interview context</w:t>
      </w:r>
    </w:p>
    <w:p w14:paraId="4095736E" w14:textId="77777777" w:rsidR="00FA1C40"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The interview was conducted on January 10, 2026, and lasted approximately one hour. The participant is referred to as Sarah to protect her identity. The conversation followed a semi-structured format, allowing Sarah to describe her experience in her own words. A £50 payment was provided as a thank-you for her time.</w:t>
      </w:r>
    </w:p>
    <w:p w14:paraId="407A20EC" w14:textId="77777777" w:rsidR="00FA1C40" w:rsidRDefault="00000000">
      <w:pPr>
        <w:spacing w:before="280" w:after="280"/>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Background and relationship context</w:t>
      </w:r>
    </w:p>
    <w:p w14:paraId="284DCF09" w14:textId="77777777" w:rsidR="00FA1C40"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Sarah described that the events took place approximately three years ago while she was in a relationship with her then-boyfriend. During the relationship, intimate images and videos were created consensually. Some content was recorded on Sarah’s phone, while other content was recorded on her partner’s device. In some cases, Sarah sent intimate images directly to her partner.</w:t>
      </w:r>
    </w:p>
    <w:p w14:paraId="4C0C42D1" w14:textId="77777777" w:rsidR="00FA1C40"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At the time, Sarah did not view this content as something that could be used against her later. The images were shared within a context of trust and emotional intimacy. Sarah consistently asked her partner to delete the images after viewing them, and he repeatedly assured her that he had done so. In many instances, he deleted the files in her presence, reinforcing her belief that the content no longer existed.</w:t>
      </w:r>
    </w:p>
    <w:p w14:paraId="0D6C2EC2" w14:textId="77777777" w:rsidR="00FA1C40"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What Sarah did not know was that the images were not permanently deleted. Her partner exploited a two-stage deletion process, leaving the files recoverable in the device’s trash storage. This allowed him to later restore the images without her knowledge.</w:t>
      </w:r>
    </w:p>
    <w:p w14:paraId="0A4A925C" w14:textId="77777777" w:rsidR="00FA1C40" w:rsidRDefault="00000000">
      <w:pPr>
        <w:spacing w:before="280" w:after="280"/>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Escalation after the relationship ended</w:t>
      </w:r>
    </w:p>
    <w:p w14:paraId="69DD8AA4" w14:textId="77777777" w:rsidR="00FA1C40"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After the relationship ended, Sarah began receiving threats from her ex-boyfriend. These threats escalated over time and focused on exposing the intimate images to people in her life, </w:t>
      </w:r>
      <w:r>
        <w:rPr>
          <w:rFonts w:ascii="Times New Roman" w:eastAsia="Times New Roman" w:hAnsi="Times New Roman" w:cs="Times New Roman"/>
        </w:rPr>
        <w:lastRenderedPageBreak/>
        <w:t>particularly her college peers and her parents. Sarah and her ex-partner attended the same college and were members of the same group chats, which made the threats feel both credible and immediate.</w:t>
      </w:r>
    </w:p>
    <w:p w14:paraId="731CB0C2" w14:textId="77777777" w:rsidR="00FA1C40"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Initially, Sarah believed the threats were empty. She assumed her ex-partner had no access to the images, given that she had seen them deleted. This changed when he sent her copies of the videos as proof that he still possessed them.</w:t>
      </w:r>
    </w:p>
    <w:p w14:paraId="2EB5F3FF" w14:textId="77777777" w:rsidR="00FA1C40"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threats were not limited to sharing the images. Sarah’s ex-boyfriend accused her of drug use based on the content of the videos and repeatedly stated that he intended to destroy her reputation. A central focus of his threats was turning Sarah’s parents against her, knowing how important their opinion was to her.</w:t>
      </w:r>
    </w:p>
    <w:p w14:paraId="155E384F" w14:textId="77777777" w:rsidR="00FA1C40" w:rsidRDefault="00000000">
      <w:pPr>
        <w:spacing w:before="280" w:after="280"/>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Extortion and image sharing</w:t>
      </w:r>
    </w:p>
    <w:p w14:paraId="5AA2EACA" w14:textId="77777777" w:rsidR="00FA1C40"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The situation escalated into extortion. Sarah’s ex-boyfriend demanded money from her, specifically targeting funds her parents had sent for her tuition fees. He pressured her to resume the relationship and to send him money, framing compliance as the only way to prevent exposure.</w:t>
      </w:r>
    </w:p>
    <w:p w14:paraId="37163B26" w14:textId="77777777" w:rsidR="00FA1C40"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When Sarah refused to send the full amount, her ex-boyfriend shared one of the videos in a college group chat. The video spread quickly within that context. After further refusal, he escalated again by uploading a naked still image of Sarah to Facebook. Sarah was unaware that this image had ever been taken.</w:t>
      </w:r>
    </w:p>
    <w:p w14:paraId="6AE7ECA1" w14:textId="77777777" w:rsidR="00FA1C40"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The images shared publicly largely featured Sarah alone. This allowed her ex-boyfriend to falsely claim that she was running an OnlyFans account. </w:t>
      </w:r>
    </w:p>
    <w:p w14:paraId="5E6DD5CC" w14:textId="77777777" w:rsidR="00FA1C40" w:rsidRDefault="00000000">
      <w:pPr>
        <w:spacing w:before="280" w:after="280"/>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Lack of proof and inability to respond</w:t>
      </w:r>
    </w:p>
    <w:p w14:paraId="36AFCFF2" w14:textId="77777777" w:rsidR="00FA1C40"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A consistent theme throughout Sarah’s experience was the absence of proof. Although she knew who was responsible, she had no technical or documentary evidence to demonstrate how the images had been retained, restored, or shared. The threats often came from untraceable numbers or multiple accounts, further complicating any attempt to report the behaviour.</w:t>
      </w:r>
    </w:p>
    <w:p w14:paraId="11C952C7" w14:textId="77777777" w:rsidR="00FA1C40"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Without evidence, Sarah felt unable to take formal action. She did not feel she could report the situation to authorities or pursue legal action. She also struggled to defend herself socially. She found herself repeatedly explaining what had happened to friends, classmates, and family members, without anything concrete to support her account.</w:t>
      </w:r>
    </w:p>
    <w:p w14:paraId="73796A4A" w14:textId="77777777" w:rsidR="00FA1C40"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This lack of proof had serious personal consequences. Sarah described feeling disbelieved, isolated, and humiliated. Even her parents questioned her, and she described the experience of seeing disappointment and distrust in their reactions as deeply distressing.</w:t>
      </w:r>
    </w:p>
    <w:p w14:paraId="13EF9C76" w14:textId="77777777" w:rsidR="00FA1C40" w:rsidRDefault="00000000">
      <w:pPr>
        <w:spacing w:before="280" w:after="280"/>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Emotional and psychological impact</w:t>
      </w:r>
    </w:p>
    <w:p w14:paraId="6A520CD8" w14:textId="77777777" w:rsidR="00FA1C40"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Beyond the immediate harm of the image sharing, Sarah described significant emotional and psychological effects. She experienced intense anxiety, particularly at the point when the </w:t>
      </w:r>
      <w:r>
        <w:rPr>
          <w:rFonts w:ascii="Times New Roman" w:eastAsia="Times New Roman" w:hAnsi="Times New Roman" w:cs="Times New Roman"/>
        </w:rPr>
        <w:lastRenderedPageBreak/>
        <w:t>threats first began. The uncertainty about whether the situation would escalate further made it difficult for her to feel safe or supported.</w:t>
      </w:r>
    </w:p>
    <w:p w14:paraId="68C39A3A" w14:textId="77777777" w:rsidR="00FA1C40"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Sarah repeatedly emphasised how alone she felt during this period. Friends expressed sympathy but were unable to offer practical help. There was no clear platform, service, or process she could turn to that would intervene early or prevent the situation from worsening.</w:t>
      </w:r>
    </w:p>
    <w:p w14:paraId="33008228" w14:textId="77777777" w:rsidR="00FA1C40" w:rsidRDefault="00000000">
      <w:pPr>
        <w:spacing w:before="280" w:after="280"/>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Where Image Angel could have helped</w:t>
      </w:r>
    </w:p>
    <w:p w14:paraId="358DFF44" w14:textId="77777777" w:rsidR="00FA1C40"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Sarah was clear that no technology could undo what had already happened. However, she identified multiple points where Image Angel, if embedded within platforms at the time the images were originally shared, could have significantly changed her experience.</w:t>
      </w:r>
    </w:p>
    <w:p w14:paraId="2386992A" w14:textId="77777777" w:rsidR="00FA1C40"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The most critical gap was accountability. If Image Angel identifiers had been embedded into images when they were viewed or downloaded, Sarah believes this would have provided clear technical evidence that the images had been accessed and shared by her ex-partner. Even without immediately identifying an individual, being able to link the images back to a specific device, session, or platform context would have shifted the burden of proof away from her.</w:t>
      </w:r>
    </w:p>
    <w:p w14:paraId="7DAEA257" w14:textId="77777777" w:rsidR="00FA1C40"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Sarah also highlighted the importance of proof. Her ex-partner used multiple accounts and phone numbers to threaten and harass her. Image Angel’s ability to link repeated image access to the same underlying device or serial context would have allowed patterns to be identified, even where surface-level identifiers changed.</w:t>
      </w:r>
    </w:p>
    <w:p w14:paraId="2F96EBC0" w14:textId="77777777" w:rsidR="00FA1C40"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Having this form of evidence would have made Sarah more likely to report the abuse. She stated clearly that, if she had been able to present traceable proof, she would have reported the behaviour to the authorities and used the evidence to defend herself to her parents and others. The absence of proof was the primary reason she felt unable to act.</w:t>
      </w:r>
    </w:p>
    <w:p w14:paraId="4BDF003D" w14:textId="77777777" w:rsidR="00FA1C40"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In addition to evidence, Sarah described the value of support. The ability to report the misuse to Image Angel and have an investigation carried out on her behalf would have reduced the emotional labour of managing the situation alone. She described a strong need for intervention at the point when the threats first began, before the situation escalated into public sharing.</w:t>
      </w:r>
    </w:p>
    <w:p w14:paraId="4518F5AF" w14:textId="77777777" w:rsidR="00FA1C40" w:rsidRDefault="00000000">
      <w:pPr>
        <w:spacing w:before="280" w:after="280"/>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Key learning for Image Angel</w:t>
      </w:r>
    </w:p>
    <w:p w14:paraId="69960606" w14:textId="77777777" w:rsidR="00FA1C40"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This case highlights that content removal alone is insufficient in cases of intimate image abuse. What Sarah lacked was not awareness that harm had occurred, but the ability to prove it and to hold someone accountable. Systems that rely solely on victims to provide proof place an additional emotional and practical burden on those already experiencing harm.</w:t>
      </w:r>
    </w:p>
    <w:p w14:paraId="3B721103" w14:textId="77777777" w:rsidR="00FA1C40"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The interview also demonstrates the importance of early intervention. Support and traceability at the point where threats begin could prevent escalation and reduce long-term harm.</w:t>
      </w:r>
    </w:p>
    <w:p w14:paraId="22036B18" w14:textId="77777777" w:rsidR="00FA1C40" w:rsidRDefault="00000000">
      <w:pPr>
        <w:spacing w:before="280" w:after="280"/>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Conclusion</w:t>
      </w:r>
    </w:p>
    <w:p w14:paraId="78304ABC" w14:textId="77777777" w:rsidR="00FA1C40"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Sarah’s experience illustrates the profound gap between current platform responses to intimate image abuse and the needs of those affected. While Image Angel would not have prevented the initial breach of trust, its presence within platforms could have provided accountability, technical evidence, and a clearer path toward reporting and resolution.</w:t>
      </w:r>
    </w:p>
    <w:p w14:paraId="6FB01863" w14:textId="77777777" w:rsidR="00FA1C40"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This case study will inform the continued development of Image Angel and will be used to demonstrate the product’s potential value to platform partners, grounded in real-life experiences.</w:t>
      </w:r>
    </w:p>
    <w:p w14:paraId="11676C00" w14:textId="77777777" w:rsidR="00FA1C40" w:rsidRDefault="00FA1C40">
      <w:pPr>
        <w:pBdr>
          <w:top w:val="nil"/>
          <w:left w:val="nil"/>
          <w:bottom w:val="nil"/>
          <w:right w:val="nil"/>
          <w:between w:val="nil"/>
        </w:pBdr>
        <w:rPr>
          <w:rFonts w:ascii="Times New Roman" w:eastAsia="Times New Roman" w:hAnsi="Times New Roman" w:cs="Times New Roman"/>
        </w:rPr>
      </w:pPr>
    </w:p>
    <w:p w14:paraId="47A708BA" w14:textId="77777777" w:rsidR="00FA1C40" w:rsidRDefault="00000000">
      <w:pPr>
        <w:spacing w:before="280" w:after="280"/>
        <w:rPr>
          <w:rFonts w:ascii="Times New Roman" w:eastAsia="Times New Roman" w:hAnsi="Times New Roman" w:cs="Times New Roman"/>
        </w:rPr>
      </w:pPr>
      <w:bookmarkStart w:id="0" w:name="OLE_LINK1"/>
      <w:r>
        <w:rPr>
          <w:rFonts w:ascii="Times New Roman" w:eastAsia="Times New Roman" w:hAnsi="Times New Roman" w:cs="Times New Roman"/>
          <w:b/>
          <w:bCs/>
          <w:sz w:val="27"/>
          <w:szCs w:val="27"/>
        </w:rPr>
        <w:t xml:space="preserve">Disclaimer </w:t>
      </w:r>
    </w:p>
    <w:p w14:paraId="6E06A168" w14:textId="77777777" w:rsidR="00FA1C40" w:rsidRDefault="00000000">
      <w:pPr>
        <w:rPr>
          <w:rFonts w:ascii="Times New Roman" w:eastAsia="Times New Roman" w:hAnsi="Times New Roman" w:cs="Times New Roman"/>
        </w:rPr>
      </w:pPr>
      <w:r>
        <w:rPr>
          <w:rFonts w:ascii="Times New Roman" w:eastAsia="Times New Roman" w:hAnsi="Times New Roman" w:cs="Times New Roman"/>
        </w:rPr>
        <w:t>The examples, quotations, and case studies referenced in this document are drawn from </w:t>
      </w:r>
      <w:r>
        <w:rPr>
          <w:rFonts w:ascii="Times New Roman" w:eastAsia="Times New Roman" w:hAnsi="Times New Roman" w:cs="Times New Roman"/>
          <w:b/>
          <w:bCs/>
        </w:rPr>
        <w:t>voluntary potential user interviews conducted for product development, safety design, and contextual understanding</w:t>
      </w:r>
      <w:r>
        <w:rPr>
          <w:rFonts w:ascii="Times New Roman" w:eastAsia="Times New Roman" w:hAnsi="Times New Roman" w:cs="Times New Roman"/>
        </w:rPr>
        <w:t>.</w:t>
      </w:r>
    </w:p>
    <w:p w14:paraId="0F6B0AD2" w14:textId="77777777" w:rsidR="00FA1C40" w:rsidRDefault="00FA1C40">
      <w:pPr>
        <w:rPr>
          <w:rFonts w:ascii="Times New Roman" w:eastAsia="Times New Roman" w:hAnsi="Times New Roman" w:cs="Times New Roman"/>
        </w:rPr>
      </w:pPr>
    </w:p>
    <w:p w14:paraId="188ACD51" w14:textId="77777777" w:rsidR="00FA1C40" w:rsidRDefault="00000000">
      <w:pPr>
        <w:rPr>
          <w:rFonts w:ascii="Times New Roman" w:eastAsia="Times New Roman" w:hAnsi="Times New Roman" w:cs="Times New Roman"/>
        </w:rPr>
      </w:pPr>
      <w:r>
        <w:rPr>
          <w:rFonts w:ascii="Times New Roman" w:eastAsia="Times New Roman" w:hAnsi="Times New Roman" w:cs="Times New Roman"/>
        </w:rPr>
        <w:t>These interviews are </w:t>
      </w:r>
      <w:r>
        <w:rPr>
          <w:rFonts w:ascii="Times New Roman" w:eastAsia="Times New Roman" w:hAnsi="Times New Roman" w:cs="Times New Roman"/>
          <w:b/>
          <w:bCs/>
        </w:rPr>
        <w:t>not academic research</w:t>
      </w:r>
      <w:r>
        <w:rPr>
          <w:rFonts w:ascii="Times New Roman" w:eastAsia="Times New Roman" w:hAnsi="Times New Roman" w:cs="Times New Roman"/>
        </w:rPr>
        <w:t>, nor are they designed or presented as formal studies, surveys, or statistical analysis. They do not aim to produce representative samples, generalisable findings, or population-level conclusions. The purpose of these interviews is to understand </w:t>
      </w:r>
      <w:r>
        <w:rPr>
          <w:rFonts w:ascii="Times New Roman" w:eastAsia="Times New Roman" w:hAnsi="Times New Roman" w:cs="Times New Roman"/>
          <w:b/>
          <w:bCs/>
        </w:rPr>
        <w:t>how image-based abuse and content misuse are experienced in practice</w:t>
      </w:r>
      <w:r>
        <w:rPr>
          <w:rFonts w:ascii="Times New Roman" w:eastAsia="Times New Roman" w:hAnsi="Times New Roman" w:cs="Times New Roman"/>
        </w:rPr>
        <w:t>, in order to inform the design, deployment, and evaluation of protective technology and operational safeguards.</w:t>
      </w:r>
    </w:p>
    <w:p w14:paraId="1FF36AA7" w14:textId="77777777" w:rsidR="00FA1C40" w:rsidRDefault="00FA1C40">
      <w:pPr>
        <w:rPr>
          <w:rFonts w:ascii="Times New Roman" w:eastAsia="Times New Roman" w:hAnsi="Times New Roman" w:cs="Times New Roman"/>
        </w:rPr>
      </w:pPr>
    </w:p>
    <w:p w14:paraId="584F546B" w14:textId="77777777" w:rsidR="00FA1C40" w:rsidRDefault="00000000">
      <w:pPr>
        <w:rPr>
          <w:rFonts w:ascii="Times New Roman" w:eastAsia="Times New Roman" w:hAnsi="Times New Roman" w:cs="Times New Roman"/>
        </w:rPr>
      </w:pPr>
      <w:r>
        <w:rPr>
          <w:rFonts w:ascii="Times New Roman" w:eastAsia="Times New Roman" w:hAnsi="Times New Roman" w:cs="Times New Roman"/>
        </w:rPr>
        <w:t>Individual accounts are presented as </w:t>
      </w:r>
      <w:r>
        <w:rPr>
          <w:rFonts w:ascii="Times New Roman" w:eastAsia="Times New Roman" w:hAnsi="Times New Roman" w:cs="Times New Roman"/>
          <w:b/>
          <w:bCs/>
        </w:rPr>
        <w:t>contextual illustrations of real-world use cases</w:t>
      </w:r>
      <w:r>
        <w:rPr>
          <w:rFonts w:ascii="Times New Roman" w:eastAsia="Times New Roman" w:hAnsi="Times New Roman" w:cs="Times New Roman"/>
        </w:rPr>
        <w:t>, not as evidence of prevalence, causality, or typical outcomes across all users or platforms. Participation was voluntary and based on informed consent. Identifying details have been removed or altered where necessary to protect privacy, safety, and personal autonomy.</w:t>
      </w:r>
    </w:p>
    <w:bookmarkEnd w:id="0"/>
    <w:p w14:paraId="76667F35" w14:textId="77777777" w:rsidR="00FA1C40" w:rsidRDefault="00FA1C40"/>
    <w:p w14:paraId="552B1B80" w14:textId="77777777" w:rsidR="00FA1C40" w:rsidRDefault="00FA1C40">
      <w:pPr>
        <w:spacing w:before="280" w:after="280"/>
        <w:rPr>
          <w:rFonts w:ascii="Times New Roman" w:eastAsia="Times New Roman" w:hAnsi="Times New Roman" w:cs="Times New Roman"/>
          <w:b/>
          <w:bCs/>
          <w:sz w:val="27"/>
          <w:szCs w:val="27"/>
        </w:rPr>
      </w:pPr>
    </w:p>
    <w:p w14:paraId="71CAD217" w14:textId="77777777" w:rsidR="00FA1C40" w:rsidRDefault="00FA1C40">
      <w:pPr>
        <w:spacing w:before="280" w:after="280"/>
        <w:rPr>
          <w:rFonts w:ascii="Times New Roman" w:eastAsia="Times New Roman" w:hAnsi="Times New Roman" w:cs="Times New Roman"/>
          <w:b/>
          <w:bCs/>
        </w:rPr>
      </w:pPr>
    </w:p>
    <w:p w14:paraId="0CEABF55" w14:textId="77777777" w:rsidR="00FA1C40" w:rsidRDefault="00FA1C40">
      <w:pPr>
        <w:spacing w:before="280" w:after="280"/>
        <w:rPr>
          <w:rFonts w:ascii="Times New Roman" w:eastAsia="Times New Roman" w:hAnsi="Times New Roman" w:cs="Times New Roman"/>
        </w:rPr>
      </w:pPr>
    </w:p>
    <w:p w14:paraId="24BAE6D7" w14:textId="77777777" w:rsidR="00FA1C40" w:rsidRDefault="00FA1C40">
      <w:pPr>
        <w:spacing w:before="280" w:after="280"/>
        <w:rPr>
          <w:rFonts w:ascii="Times New Roman" w:eastAsia="Times New Roman" w:hAnsi="Times New Roman" w:cs="Times New Roman"/>
        </w:rPr>
      </w:pPr>
    </w:p>
    <w:p w14:paraId="31367A1B" w14:textId="77777777" w:rsidR="00FA1C40" w:rsidRDefault="00FA1C40">
      <w:pPr>
        <w:spacing w:before="280" w:after="280"/>
        <w:rPr>
          <w:rFonts w:ascii="Times New Roman" w:eastAsia="Times New Roman" w:hAnsi="Times New Roman" w:cs="Times New Roman"/>
        </w:rPr>
      </w:pPr>
    </w:p>
    <w:p w14:paraId="11F739E6" w14:textId="77777777" w:rsidR="00FA1C40" w:rsidRDefault="00FA1C40">
      <w:pPr>
        <w:spacing w:before="280" w:after="280"/>
        <w:rPr>
          <w:rFonts w:ascii="Times New Roman" w:eastAsia="Times New Roman" w:hAnsi="Times New Roman" w:cs="Times New Roman"/>
        </w:rPr>
      </w:pPr>
    </w:p>
    <w:p w14:paraId="5474E919" w14:textId="77777777" w:rsidR="00FA1C40" w:rsidRDefault="00FA1C40"/>
    <w:sectPr w:rsidR="00FA1C40">
      <w:head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99FFA3" w14:textId="77777777" w:rsidR="00381DF7" w:rsidRDefault="00381DF7">
      <w:r>
        <w:separator/>
      </w:r>
    </w:p>
  </w:endnote>
  <w:endnote w:type="continuationSeparator" w:id="0">
    <w:p w14:paraId="084721A4" w14:textId="77777777" w:rsidR="00381DF7" w:rsidRDefault="00381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151BD142-C7F7-E64C-A94C-D0CAB8B206D1}"/>
    <w:embedItalic r:id="rId2" w:fontKey="{7E256C7B-0A18-7D40-9154-8019F0225371}"/>
  </w:font>
  <w:font w:name="Play">
    <w:charset w:val="00"/>
    <w:family w:val="auto"/>
    <w:pitch w:val="default"/>
    <w:embedRegular r:id="rId3" w:fontKey="{27F7813C-ADC6-E24E-8C6F-A2C9B23B092F}"/>
  </w:font>
  <w:font w:name="Times New Roman">
    <w:panose1 w:val="02020603050405020304"/>
    <w:charset w:val="00"/>
    <w:family w:val="roman"/>
    <w:pitch w:val="variable"/>
    <w:sig w:usb0="E0002EFF" w:usb1="C000785B" w:usb2="00000009" w:usb3="00000000" w:csb0="000001FF" w:csb1="00000000"/>
    <w:embedRegular r:id="rId4" w:fontKey="{62184F32-1F4A-0641-8612-8ADBEA9FE5B5}"/>
    <w:embedBold r:id="rId5" w:fontKey="{8AA4FBF9-AD44-5F4E-9F72-10271668D602}"/>
    <w:embedItalic r:id="rId6" w:fontKey="{72D2A040-431F-2149-B5D5-222601ACEF6F}"/>
  </w:font>
  <w:font w:name="Aptos Display">
    <w:panose1 w:val="020B0004020202020204"/>
    <w:charset w:val="00"/>
    <w:family w:val="swiss"/>
    <w:pitch w:val="variable"/>
    <w:sig w:usb0="20000287" w:usb1="00000003" w:usb2="00000000" w:usb3="00000000" w:csb0="0000019F" w:csb1="00000000"/>
    <w:embedRegular r:id="rId7" w:fontKey="{5AD7DCEF-D5A1-1B42-A1AC-CA2DC2B723B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C0F69" w14:textId="77777777" w:rsidR="00381DF7" w:rsidRDefault="00381DF7">
      <w:r>
        <w:separator/>
      </w:r>
    </w:p>
  </w:footnote>
  <w:footnote w:type="continuationSeparator" w:id="0">
    <w:p w14:paraId="4BA52E7A" w14:textId="77777777" w:rsidR="00381DF7" w:rsidRDefault="00381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26912" w14:textId="77777777" w:rsidR="00FA1C40" w:rsidRDefault="00FA1C40">
    <w:pPr>
      <w:pBdr>
        <w:top w:val="nil"/>
        <w:left w:val="nil"/>
        <w:bottom w:val="nil"/>
        <w:right w:val="nil"/>
        <w:between w:val="nil"/>
      </w:pBdr>
      <w:tabs>
        <w:tab w:val="center" w:pos="4513"/>
        <w:tab w:val="right" w:pos="902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C40"/>
    <w:rsid w:val="00381DF7"/>
    <w:rsid w:val="0088429A"/>
    <w:rsid w:val="00894C55"/>
    <w:rsid w:val="00FA1C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6567060"/>
  <w15:docId w15:val="{413DF0E9-3FA2-114D-85B3-208EAF031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3302B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02B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02B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3302B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302B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302B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02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02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02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02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02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02B6"/>
    <w:rPr>
      <w:rFonts w:eastAsiaTheme="majorEastAsia" w:cstheme="majorBidi"/>
      <w:color w:val="272727" w:themeColor="text1" w:themeTint="D8"/>
    </w:rPr>
  </w:style>
  <w:style w:type="character" w:customStyle="1" w:styleId="TitleChar">
    <w:name w:val="Title Char"/>
    <w:basedOn w:val="DefaultParagraphFont"/>
    <w:link w:val="Title"/>
    <w:uiPriority w:val="10"/>
    <w:rsid w:val="003302B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302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02B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302B6"/>
    <w:rPr>
      <w:i/>
      <w:iCs/>
      <w:color w:val="404040" w:themeColor="text1" w:themeTint="BF"/>
    </w:rPr>
  </w:style>
  <w:style w:type="paragraph" w:styleId="ListParagraph">
    <w:name w:val="List Paragraph"/>
    <w:basedOn w:val="Normal"/>
    <w:uiPriority w:val="34"/>
    <w:qFormat/>
    <w:rsid w:val="003302B6"/>
    <w:pPr>
      <w:ind w:left="720"/>
      <w:contextualSpacing/>
    </w:pPr>
  </w:style>
  <w:style w:type="character" w:styleId="IntenseEmphasis">
    <w:name w:val="Intense Emphasis"/>
    <w:basedOn w:val="DefaultParagraphFont"/>
    <w:uiPriority w:val="21"/>
    <w:qFormat/>
    <w:rsid w:val="003302B6"/>
    <w:rPr>
      <w:i/>
      <w:iCs/>
      <w:color w:val="0F4761" w:themeColor="accent1" w:themeShade="BF"/>
    </w:rPr>
  </w:style>
  <w:style w:type="paragraph" w:styleId="IntenseQuote">
    <w:name w:val="Intense Quote"/>
    <w:basedOn w:val="Normal"/>
    <w:next w:val="Normal"/>
    <w:link w:val="IntenseQuoteChar"/>
    <w:uiPriority w:val="30"/>
    <w:qFormat/>
    <w:rsid w:val="003302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02B6"/>
    <w:rPr>
      <w:i/>
      <w:iCs/>
      <w:color w:val="0F4761" w:themeColor="accent1" w:themeShade="BF"/>
    </w:rPr>
  </w:style>
  <w:style w:type="character" w:styleId="IntenseReference">
    <w:name w:val="Intense Reference"/>
    <w:basedOn w:val="DefaultParagraphFont"/>
    <w:uiPriority w:val="32"/>
    <w:qFormat/>
    <w:rsid w:val="003302B6"/>
    <w:rPr>
      <w:b/>
      <w:bCs/>
      <w:smallCaps/>
      <w:color w:val="0F4761" w:themeColor="accent1" w:themeShade="BF"/>
      <w:spacing w:val="5"/>
    </w:rPr>
  </w:style>
  <w:style w:type="character" w:customStyle="1" w:styleId="s1">
    <w:name w:val="s1"/>
    <w:basedOn w:val="DefaultParagraphFont"/>
    <w:rsid w:val="003302B6"/>
  </w:style>
  <w:style w:type="paragraph" w:customStyle="1" w:styleId="p2">
    <w:name w:val="p2"/>
    <w:basedOn w:val="Normal"/>
    <w:rsid w:val="003302B6"/>
    <w:pPr>
      <w:spacing w:before="100" w:beforeAutospacing="1" w:after="100" w:afterAutospacing="1"/>
    </w:pPr>
    <w:rPr>
      <w:rFonts w:ascii="Times New Roman" w:eastAsia="Times New Roman" w:hAnsi="Times New Roman" w:cs="Times New Roman"/>
    </w:rPr>
  </w:style>
  <w:style w:type="character" w:customStyle="1" w:styleId="s2">
    <w:name w:val="s2"/>
    <w:basedOn w:val="DefaultParagraphFont"/>
    <w:rsid w:val="003302B6"/>
  </w:style>
  <w:style w:type="paragraph" w:customStyle="1" w:styleId="p3">
    <w:name w:val="p3"/>
    <w:basedOn w:val="Normal"/>
    <w:rsid w:val="003302B6"/>
    <w:pPr>
      <w:spacing w:before="100" w:beforeAutospacing="1" w:after="100" w:afterAutospacing="1"/>
    </w:pPr>
    <w:rPr>
      <w:rFonts w:ascii="Times New Roman" w:eastAsia="Times New Roman" w:hAnsi="Times New Roman" w:cs="Times New Roman"/>
    </w:rPr>
  </w:style>
  <w:style w:type="character" w:customStyle="1" w:styleId="s3">
    <w:name w:val="s3"/>
    <w:basedOn w:val="DefaultParagraphFont"/>
    <w:rsid w:val="003302B6"/>
  </w:style>
  <w:style w:type="character" w:customStyle="1" w:styleId="s4">
    <w:name w:val="s4"/>
    <w:basedOn w:val="DefaultParagraphFont"/>
    <w:rsid w:val="003302B6"/>
  </w:style>
  <w:style w:type="paragraph" w:customStyle="1" w:styleId="p1">
    <w:name w:val="p1"/>
    <w:basedOn w:val="Normal"/>
    <w:rsid w:val="00346B2E"/>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346B2E"/>
  </w:style>
  <w:style w:type="paragraph" w:styleId="Header">
    <w:name w:val="header"/>
    <w:basedOn w:val="Normal"/>
    <w:link w:val="HeaderChar"/>
    <w:uiPriority w:val="99"/>
    <w:unhideWhenUsed/>
    <w:rsid w:val="00101859"/>
    <w:pPr>
      <w:tabs>
        <w:tab w:val="center" w:pos="4513"/>
        <w:tab w:val="right" w:pos="9026"/>
      </w:tabs>
    </w:pPr>
  </w:style>
  <w:style w:type="character" w:customStyle="1" w:styleId="HeaderChar">
    <w:name w:val="Header Char"/>
    <w:basedOn w:val="DefaultParagraphFont"/>
    <w:link w:val="Header"/>
    <w:uiPriority w:val="99"/>
    <w:rsid w:val="00101859"/>
  </w:style>
  <w:style w:type="paragraph" w:styleId="Footer">
    <w:name w:val="footer"/>
    <w:basedOn w:val="Normal"/>
    <w:link w:val="FooterChar"/>
    <w:uiPriority w:val="99"/>
    <w:unhideWhenUsed/>
    <w:rsid w:val="00101859"/>
    <w:pPr>
      <w:tabs>
        <w:tab w:val="center" w:pos="4513"/>
        <w:tab w:val="right" w:pos="9026"/>
      </w:tabs>
    </w:pPr>
  </w:style>
  <w:style w:type="character" w:customStyle="1" w:styleId="FooterChar">
    <w:name w:val="Footer Char"/>
    <w:basedOn w:val="DefaultParagraphFont"/>
    <w:link w:val="Footer"/>
    <w:uiPriority w:val="99"/>
    <w:rsid w:val="00101859"/>
  </w:style>
  <w:style w:type="paragraph" w:styleId="NoSpacing">
    <w:name w:val="No Spacing"/>
    <w:uiPriority w:val="1"/>
    <w:qFormat/>
    <w:rsid w:val="00101859"/>
    <w:rPr>
      <w:rFonts w:eastAsiaTheme="minorEastAsia"/>
      <w:sz w:val="22"/>
      <w:szCs w:val="22"/>
      <w:lang w:val="en-US" w:eastAsia="zh-CN"/>
    </w:rPr>
  </w:style>
  <w:style w:type="character" w:styleId="PlaceholderText">
    <w:name w:val="Placeholder Text"/>
    <w:basedOn w:val="DefaultParagraphFont"/>
    <w:uiPriority w:val="99"/>
    <w:semiHidden/>
    <w:rsid w:val="00101859"/>
    <w:rPr>
      <w:color w:val="808080"/>
    </w:rPr>
  </w:style>
  <w:style w:type="character" w:styleId="PageNumber">
    <w:name w:val="page number"/>
    <w:basedOn w:val="DefaultParagraphFont"/>
    <w:uiPriority w:val="99"/>
    <w:semiHidden/>
    <w:unhideWhenUsed/>
    <w:rsid w:val="008F4E1C"/>
  </w:style>
  <w:style w:type="paragraph" w:styleId="Subtitle">
    <w:name w:val="Subtitle"/>
    <w:basedOn w:val="Normal"/>
    <w:next w:val="Normal"/>
    <w:link w:val="SubtitleChar"/>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DsTt582oVSXva4YtSBFO9ZoKFg==">CgMxLjA4AHIhMXFaSkhNTlZIMDdKdTN3WTFFTnpYSXFzVHNLUENIWWlG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1403</Words>
  <Characters>8000</Characters>
  <Application>Microsoft Office Word</Application>
  <DocSecurity>0</DocSecurity>
  <Lines>66</Lines>
  <Paragraphs>18</Paragraphs>
  <ScaleCrop>false</ScaleCrop>
  <Company/>
  <LinksUpToDate>false</LinksUpToDate>
  <CharactersWithSpaces>9385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French</dc:creator>
  <cp:lastModifiedBy>Rebecca French</cp:lastModifiedBy>
  <cp:revision>2</cp:revision>
  <dcterms:created xsi:type="dcterms:W3CDTF">2026-01-27T11:42:00Z</dcterms:created>
  <dcterms:modified xsi:type="dcterms:W3CDTF">2026-01-27T11:42:00Z</dcterms:modified>
</cp:coreProperties>
</file>